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F8DF" w14:textId="77777777" w:rsidR="005C632D" w:rsidRDefault="005C632D" w:rsidP="005C632D">
      <w:pPr>
        <w:jc w:val="center"/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depusă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situațiile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 </w:t>
      </w:r>
      <w:hyperlink r:id="rId4" w:history="1"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art. 64 </w:t>
        </w:r>
        <w:proofErr w:type="spellStart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. (10) din </w:t>
        </w:r>
        <w:proofErr w:type="spellStart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normele</w:t>
        </w:r>
        <w:proofErr w:type="spellEnd"/>
      </w:hyperlink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președintelui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Casei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Naționale</w:t>
      </w:r>
      <w:proofErr w:type="spellEnd"/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history="1"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nr. 15/2018/1.311/2017</w:t>
        </w:r>
      </w:hyperlink>
    </w:p>
    <w:p w14:paraId="37DFD842" w14:textId="77777777" w:rsidR="005C632D" w:rsidRDefault="005C632D">
      <w:pPr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65B6C98" w14:textId="77777777" w:rsidR="00750E56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raportare</w:t>
      </w:r>
      <w:proofErr w:type="spellEnd"/>
    </w:p>
    <w:p w14:paraId="1A67F39A" w14:textId="35DFD0D6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Luna ............</w:t>
      </w:r>
    </w:p>
    <w:p w14:paraId="0ADDBE87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 .....................</w:t>
      </w:r>
    </w:p>
    <w:p w14:paraId="587807BD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Unitatea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........................................................</w:t>
      </w:r>
    </w:p>
    <w:p w14:paraId="62A0B430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Str. ...................................... nr. .....,</w:t>
      </w:r>
    </w:p>
    <w:p w14:paraId="4D26BC0D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bl. ..., sc. ..., et. ..., ap. ...,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</w:t>
      </w:r>
    </w:p>
    <w:p w14:paraId="1022F375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Codul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fiscal ...............................</w:t>
      </w:r>
    </w:p>
    <w:p w14:paraId="36BF34C1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</w:t>
      </w:r>
    </w:p>
    <w:p w14:paraId="1D620FDA" w14:textId="77777777" w:rsidR="005C632D" w:rsidRDefault="005C632D">
      <w:pPr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Trezoreria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/Banca ........................Nr. ......../................</w:t>
      </w:r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4EE356E1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Casa de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Unitatea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............................., cod fiscal .................., cu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.........................., str. ........................... nr. ...., bl. ...., sc. ...., et. ...., ap. ....,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sectorul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Trezoreria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/Banca ......................,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rugăm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vira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plătită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asiguraților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salariați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recuperează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bugetul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Fondului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unic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6" w:history="1"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art. 38 </w:t>
        </w:r>
        <w:proofErr w:type="spellStart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din</w:t>
        </w:r>
      </w:hyperlink>
      <w:hyperlink r:id="rId7" w:history="1"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 nr. 158/2005</w:t>
        </w:r>
      </w:hyperlink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concediile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aprobată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"http://legislatie.just.ro/Public/DetaliiDocumentAfis/76513" </w:instrText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Legea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nr. 399/2006</w:t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cuantum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 lei, din care:</w:t>
      </w:r>
    </w:p>
    <w:p w14:paraId="56734838" w14:textId="77777777" w:rsidR="005C632D" w:rsidRDefault="005C632D">
      <w:pPr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J1 ...........................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incapacitate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temporară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cauzată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boli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obișnuite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accidente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afara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din care:</w:t>
      </w:r>
    </w:p>
    <w:p w14:paraId="508DC083" w14:textId="77777777" w:rsidR="005C632D" w:rsidRDefault="005C632D">
      <w:pPr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J1.1 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certificatelor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concediu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bolile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infectocontagioase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impune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măsura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izolării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6F0C730F" w14:textId="77777777" w:rsidR="005C632D" w:rsidRDefault="005C632D">
      <w:pPr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J2 ...........................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prevenirea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îmbolnăvirilor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recuperarea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capacității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exclusiv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situațiile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rezultate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urmare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accidente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boli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profesionale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din care:</w:t>
      </w:r>
    </w:p>
    <w:p w14:paraId="61F083D4" w14:textId="77777777" w:rsidR="005C632D" w:rsidRDefault="005C632D">
      <w:pPr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J2.2 .........................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certificatelor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concediu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carantină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</w:t>
      </w:r>
      <w:proofErr w:type="gramEnd"/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D8482CF" w14:textId="77777777" w:rsidR="005C632D" w:rsidRDefault="005C632D">
      <w:pPr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J2.3 .........................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certificatelor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concediu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reducerea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timpului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tratament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balnear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2AFFD31C" w14:textId="77777777" w:rsidR="005C632D" w:rsidRDefault="005C632D">
      <w:pPr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J3 ...........................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maternitate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04826499" w14:textId="77777777" w:rsidR="005C632D" w:rsidRDefault="005C632D">
      <w:pPr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J4 ...........................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îngrijirea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copilului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bolnav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5BAD828" w14:textId="77777777" w:rsidR="005C632D" w:rsidRDefault="005C632D">
      <w:pPr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linttl"/>
          <w:rFonts w:cstheme="minorHAnsi"/>
          <w:b/>
          <w:bCs/>
          <w:color w:val="00008B"/>
          <w:sz w:val="24"/>
          <w:szCs w:val="24"/>
          <w:bdr w:val="none" w:sz="0" w:space="0" w:color="auto" w:frame="1"/>
          <w:shd w:val="clear" w:color="auto" w:fill="FFFFFF"/>
        </w:rPr>
        <w:t>– </w:t>
      </w:r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J5 ........................... lei,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reprezentând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risc</w:t>
      </w:r>
      <w:proofErr w:type="spellEnd"/>
      <w:r w:rsidRPr="005C632D">
        <w:rPr>
          <w:rStyle w:val="slinbdy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maternal.</w:t>
      </w:r>
    </w:p>
    <w:p w14:paraId="28E1EBBB" w14:textId="7557D608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depunem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........... certificate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concediu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perioadei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restituirea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EB9B4BF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Ne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asumăm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realitatea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prezentate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sus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corectitudinea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determinării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drepturilor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sociale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7EF8A03" w14:textId="77777777" w:rsidR="005C632D" w:rsidRDefault="005C632D">
      <w:pPr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Anexă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Centralizator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*)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certificatele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concediu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lunilor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</w:t>
      </w:r>
    </w:p>
    <w:p w14:paraId="7DD5E515" w14:textId="77777777" w:rsidR="005C632D" w:rsidRDefault="005C632D">
      <w:pPr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*)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cazul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cererilor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art. 64 </w:t>
        </w:r>
        <w:proofErr w:type="spellStart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 xml:space="preserve">. (10) din </w:t>
        </w:r>
        <w:proofErr w:type="spellStart"/>
        <w:r w:rsidRPr="005C632D">
          <w:rPr>
            <w:rStyle w:val="Hyperlink"/>
            <w:rFonts w:cstheme="minorHAnsi"/>
            <w:color w:val="386897"/>
            <w:sz w:val="24"/>
            <w:szCs w:val="24"/>
            <w:bdr w:val="none" w:sz="0" w:space="0" w:color="auto" w:frame="1"/>
            <w:shd w:val="clear" w:color="auto" w:fill="FFFFFF"/>
          </w:rPr>
          <w:t>normele</w:t>
        </w:r>
        <w:proofErr w:type="spellEnd"/>
      </w:hyperlink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"http://legislatie.just.ro/Public/DetaliiDocumentAfis/228284" </w:instrText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sănătății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președintelui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Casei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Naționale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5C632D">
        <w:rPr>
          <w:rStyle w:val="Hyperlink"/>
          <w:rFonts w:cstheme="minorHAnsi"/>
          <w:color w:val="386897"/>
          <w:sz w:val="24"/>
          <w:szCs w:val="24"/>
          <w:bdr w:val="none" w:sz="0" w:space="0" w:color="auto" w:frame="1"/>
          <w:shd w:val="clear" w:color="auto" w:fill="FFFFFF"/>
        </w:rPr>
        <w:t xml:space="preserve"> nr. 15/2018/1.311/2017</w:t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centralizatorul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cuprinde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numai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certificatele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concediu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 care fac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obiectul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cererii</w:t>
      </w:r>
      <w:proofErr w:type="spellEnd"/>
      <w:r w:rsidRPr="005C632D">
        <w:rPr>
          <w:rStyle w:val="s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4ECFC740" w14:textId="5B8E5168" w:rsidR="003312BC" w:rsidRPr="005C632D" w:rsidRDefault="005C632D">
      <w:pP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Director,</w:t>
      </w:r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(Administrator)</w:t>
      </w:r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</w:t>
      </w:r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Director economic,</w:t>
      </w:r>
      <w:r w:rsidRPr="005C632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5C632D">
        <w:rPr>
          <w:rStyle w:val="apar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</w:t>
      </w:r>
    </w:p>
    <w:sectPr w:rsidR="003312BC" w:rsidRPr="005C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2D"/>
    <w:rsid w:val="003312BC"/>
    <w:rsid w:val="005C632D"/>
    <w:rsid w:val="007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450C"/>
  <w15:chartTrackingRefBased/>
  <w15:docId w15:val="{212FBE00-D6DD-41E2-B596-8D80B8EE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5C632D"/>
  </w:style>
  <w:style w:type="character" w:styleId="Hyperlink">
    <w:name w:val="Hyperlink"/>
    <w:basedOn w:val="DefaultParagraphFont"/>
    <w:uiPriority w:val="99"/>
    <w:semiHidden/>
    <w:unhideWhenUsed/>
    <w:rsid w:val="005C632D"/>
    <w:rPr>
      <w:color w:val="0000FF"/>
      <w:u w:val="single"/>
    </w:rPr>
  </w:style>
  <w:style w:type="character" w:customStyle="1" w:styleId="spar">
    <w:name w:val="s_par"/>
    <w:basedOn w:val="DefaultParagraphFont"/>
    <w:rsid w:val="005C632D"/>
  </w:style>
  <w:style w:type="character" w:customStyle="1" w:styleId="slinttl">
    <w:name w:val="s_lin_ttl"/>
    <w:basedOn w:val="DefaultParagraphFont"/>
    <w:rsid w:val="005C632D"/>
  </w:style>
  <w:style w:type="character" w:customStyle="1" w:styleId="slinbdy">
    <w:name w:val="s_lin_bdy"/>
    <w:basedOn w:val="DefaultParagraphFont"/>
    <w:rsid w:val="005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8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289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28942" TargetMode="External"/><Relationship Id="rId5" Type="http://schemas.openxmlformats.org/officeDocument/2006/relationships/hyperlink" Target="http://legislatie.just.ro/Public/DetaliiDocumentAfis/2282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islatie.just.ro/Public/DetaliiDocumentAfis/2282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2</cp:revision>
  <dcterms:created xsi:type="dcterms:W3CDTF">2020-09-24T11:52:00Z</dcterms:created>
  <dcterms:modified xsi:type="dcterms:W3CDTF">2020-09-24T11:55:00Z</dcterms:modified>
</cp:coreProperties>
</file>